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F4" w:rsidRPr="0037610E" w:rsidRDefault="00464FF4" w:rsidP="00464FF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37610E">
        <w:rPr>
          <w:rFonts w:ascii="Arial" w:eastAsia="Times New Roman" w:hAnsi="Arial" w:cs="Arial"/>
          <w:b/>
          <w:bCs/>
          <w:kern w:val="36"/>
          <w:sz w:val="24"/>
          <w:szCs w:val="24"/>
        </w:rPr>
        <w:t>Ответственность за неисполнение решений административных судов повысится</w:t>
      </w:r>
    </w:p>
    <w:p w:rsidR="00464FF4" w:rsidRPr="0037610E" w:rsidRDefault="00464FF4" w:rsidP="00464F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t>31.01.2022</w:t>
      </w:r>
    </w:p>
    <w:p w:rsidR="0037610E" w:rsidRDefault="00464FF4" w:rsidP="00464F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uz-Cyrl-UZ"/>
        </w:rPr>
      </w:pPr>
      <w:r w:rsidRPr="0037610E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148EBDA" wp14:editId="658CB49A">
            <wp:extent cx="2860040" cy="1869440"/>
            <wp:effectExtent l="0" t="0" r="0" b="0"/>
            <wp:docPr id="1" name="Рисунок 1" descr="http://static.norma.uz/images/178254_06e5336d30ab5239421009cb2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78254_06e5336d30ab5239421009cb2b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F4" w:rsidRPr="0037610E" w:rsidRDefault="00464FF4" w:rsidP="00464F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37610E">
        <w:rPr>
          <w:rFonts w:ascii="Arial" w:eastAsia="Times New Roman" w:hAnsi="Arial" w:cs="Arial"/>
          <w:b/>
          <w:bCs/>
          <w:sz w:val="24"/>
          <w:szCs w:val="24"/>
        </w:rPr>
        <w:t xml:space="preserve">Принято </w:t>
      </w:r>
      <w:hyperlink r:id="rId7" w:tgtFrame="_blank" w:history="1">
        <w:r w:rsidRPr="0037610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Постановление</w:t>
        </w:r>
      </w:hyperlink>
      <w:r w:rsidRPr="0037610E">
        <w:rPr>
          <w:rFonts w:ascii="Arial" w:eastAsia="Times New Roman" w:hAnsi="Arial" w:cs="Arial"/>
          <w:b/>
          <w:bCs/>
          <w:sz w:val="24"/>
          <w:szCs w:val="24"/>
        </w:rPr>
        <w:t xml:space="preserve"> Президента от 29.01.2022 г. «О мерах по дальнейшему обеспечению эффективной защиты прав граждан и субъектов предпринимательства во взаимоотношениях с государственными органами, а также повышению доверия населения к судам». Документ опубликован </w:t>
      </w:r>
      <w:proofErr w:type="spellStart"/>
      <w:r w:rsidRPr="0037610E">
        <w:rPr>
          <w:rFonts w:ascii="Arial" w:eastAsia="Times New Roman" w:hAnsi="Arial" w:cs="Arial"/>
          <w:b/>
          <w:bCs/>
          <w:sz w:val="24"/>
          <w:szCs w:val="24"/>
        </w:rPr>
        <w:t>УзА</w:t>
      </w:r>
      <w:proofErr w:type="spellEnd"/>
      <w:r w:rsidRPr="0037610E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64FF4" w:rsidRPr="0037610E" w:rsidRDefault="00464FF4" w:rsidP="00464F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t xml:space="preserve"> Верховному суду совместно с Высшим судейским советом и заинтересованными министерствами и ведомствами поручено внести в процессуальные законодательные </w:t>
      </w:r>
      <w:proofErr w:type="gramStart"/>
      <w:r w:rsidRPr="0037610E">
        <w:rPr>
          <w:rFonts w:ascii="Arial" w:eastAsia="Times New Roman" w:hAnsi="Arial" w:cs="Arial"/>
          <w:sz w:val="24"/>
          <w:szCs w:val="24"/>
        </w:rPr>
        <w:t>акты</w:t>
      </w:r>
      <w:proofErr w:type="gramEnd"/>
      <w:r w:rsidRPr="0037610E">
        <w:rPr>
          <w:rFonts w:ascii="Arial" w:eastAsia="Times New Roman" w:hAnsi="Arial" w:cs="Arial"/>
          <w:sz w:val="24"/>
          <w:szCs w:val="24"/>
        </w:rPr>
        <w:t xml:space="preserve"> следующие процедуры:</w:t>
      </w:r>
    </w:p>
    <w:p w:rsidR="00464FF4" w:rsidRPr="0037610E" w:rsidRDefault="00464FF4" w:rsidP="00464F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t xml:space="preserve">осуществления административного судопроизводства на основе принципа «активная роль суда» с возложением на административные суды обязанности по сбору доказательств по собственной инициативе для выяснения фактических обстоятельств дела, созданию для граждан или субъектов </w:t>
      </w:r>
      <w:proofErr w:type="spellStart"/>
      <w:r w:rsidRPr="0037610E">
        <w:rPr>
          <w:rFonts w:ascii="Arial" w:eastAsia="Times New Roman" w:hAnsi="Arial" w:cs="Arial"/>
          <w:sz w:val="24"/>
          <w:szCs w:val="24"/>
        </w:rPr>
        <w:t>предпринимательства</w:t>
      </w:r>
      <w:proofErr w:type="gramStart"/>
      <w:r w:rsidRPr="0037610E">
        <w:rPr>
          <w:rFonts w:ascii="Arial" w:eastAsia="Times New Roman" w:hAnsi="Arial" w:cs="Arial"/>
          <w:sz w:val="24"/>
          <w:szCs w:val="24"/>
        </w:rPr>
        <w:t>,ч</w:t>
      </w:r>
      <w:proofErr w:type="gramEnd"/>
      <w:r w:rsidRPr="0037610E">
        <w:rPr>
          <w:rFonts w:ascii="Arial" w:eastAsia="Times New Roman" w:hAnsi="Arial" w:cs="Arial"/>
          <w:sz w:val="24"/>
          <w:szCs w:val="24"/>
        </w:rPr>
        <w:t>ьи</w:t>
      </w:r>
      <w:proofErr w:type="spellEnd"/>
      <w:r w:rsidRPr="0037610E">
        <w:rPr>
          <w:rFonts w:ascii="Arial" w:eastAsia="Times New Roman" w:hAnsi="Arial" w:cs="Arial"/>
          <w:sz w:val="24"/>
          <w:szCs w:val="24"/>
        </w:rPr>
        <w:t xml:space="preserve"> права нарушены, условий для участия в сборе доказательств в пределах своих возможностей;</w:t>
      </w:r>
    </w:p>
    <w:p w:rsidR="00464FF4" w:rsidRPr="0037610E" w:rsidRDefault="00464FF4" w:rsidP="00464F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t>предоставления гражданам или субъектам предпринимательства, чьи права нарушены, наряду со спором, вытекающим из публично-правовых отношений, права на предъявление административному суду также требования о взыскании ущерба при наличии причинно-следственной связи, а также передаче полномочия по рассмотрению таких требований административным судам;</w:t>
      </w:r>
    </w:p>
    <w:p w:rsidR="00464FF4" w:rsidRPr="0037610E" w:rsidRDefault="00464FF4" w:rsidP="00464F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t>применения в отношении должностных лиц государственных органов или организаций судебных штрафов в случае неисполнения ими решений административных судов по делам, вытекающим из публично-правовых отношений;</w:t>
      </w:r>
    </w:p>
    <w:p w:rsidR="00464FF4" w:rsidRPr="0037610E" w:rsidRDefault="00464FF4" w:rsidP="00464F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t>внедрения механизмов достижения примирения сторон по делам, вытекающим из публично-правовых отношений.</w:t>
      </w:r>
    </w:p>
    <w:p w:rsidR="00464FF4" w:rsidRPr="0037610E" w:rsidRDefault="00464FF4" w:rsidP="00464F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t> Также в целях усиления роли административных судов в обществе, превращения их в подлинных защитников граждан и субъектов предпринимательства предусмотрено:</w:t>
      </w:r>
    </w:p>
    <w:p w:rsidR="00464FF4" w:rsidRPr="0037610E" w:rsidRDefault="00464FF4" w:rsidP="00464F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t>предоставление сторонам права заключения мирового соглашения по делам, вытекающим из публично-правовых отношений, в установленных законодательными актами случаях;</w:t>
      </w:r>
    </w:p>
    <w:p w:rsidR="00464FF4" w:rsidRPr="0037610E" w:rsidRDefault="00464FF4" w:rsidP="00464F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t>исполнение государственными органами или организациями решения по делу, вытекающему из публично-правовых отношений, в течение одного месяца со дня его вступления в законную силу и извещение об этом административного суда;</w:t>
      </w:r>
    </w:p>
    <w:p w:rsidR="00464FF4" w:rsidRPr="0037610E" w:rsidRDefault="00464FF4" w:rsidP="00464F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lastRenderedPageBreak/>
        <w:t>применение судебного штрафа в отношении должностных лиц государственных органов или организаций за неисполнение ими судебного акта по делу, вытекающему из публично-правовых отношений;</w:t>
      </w:r>
    </w:p>
    <w:p w:rsidR="00464FF4" w:rsidRPr="0037610E" w:rsidRDefault="00464FF4" w:rsidP="00464F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t>применение в повышенном размере первоначально примененного судебного штрафа в отношении должностных лиц государственных органов или организаций за повторное неисполнение ими решения по делу, вытекающему из публично-правовых отношений.</w:t>
      </w:r>
      <w:r w:rsidRPr="0037610E">
        <w:rPr>
          <w:rFonts w:ascii="Arial" w:eastAsia="Times New Roman" w:hAnsi="Arial" w:cs="Arial"/>
          <w:sz w:val="24"/>
          <w:szCs w:val="24"/>
        </w:rPr>
        <w:br/>
      </w:r>
      <w:r w:rsidRPr="0037610E">
        <w:rPr>
          <w:rFonts w:ascii="Arial" w:eastAsia="Times New Roman" w:hAnsi="Arial" w:cs="Arial"/>
          <w:sz w:val="24"/>
          <w:szCs w:val="24"/>
        </w:rPr>
        <w:br/>
      </w:r>
      <w:r w:rsidRPr="0037610E">
        <w:rPr>
          <w:rFonts w:ascii="Arial" w:eastAsia="Times New Roman" w:hAnsi="Arial" w:cs="Arial"/>
          <w:sz w:val="24"/>
          <w:szCs w:val="24"/>
        </w:rPr>
        <w:br/>
      </w:r>
    </w:p>
    <w:p w:rsidR="002B376C" w:rsidRPr="0037610E" w:rsidRDefault="00A35D62" w:rsidP="00A35D62">
      <w:pPr>
        <w:pStyle w:val="1"/>
        <w:rPr>
          <w:rFonts w:ascii="Arial" w:hAnsi="Arial" w:cs="Arial"/>
          <w:sz w:val="24"/>
          <w:szCs w:val="24"/>
        </w:rPr>
      </w:pPr>
      <w:r w:rsidRPr="0037610E">
        <w:rPr>
          <w:rFonts w:ascii="Arial" w:eastAsia="Times New Roman" w:hAnsi="Arial" w:cs="Arial"/>
          <w:sz w:val="24"/>
          <w:szCs w:val="24"/>
        </w:rPr>
        <w:br/>
      </w:r>
    </w:p>
    <w:p w:rsidR="002B376C" w:rsidRPr="0037610E" w:rsidRDefault="002B376C" w:rsidP="002B376C">
      <w:pPr>
        <w:rPr>
          <w:rFonts w:ascii="Arial" w:hAnsi="Arial" w:cs="Arial"/>
          <w:sz w:val="24"/>
          <w:szCs w:val="24"/>
        </w:rPr>
      </w:pPr>
    </w:p>
    <w:sectPr w:rsidR="002B376C" w:rsidRPr="0037610E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C05DA"/>
    <w:rsid w:val="001C0BFC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7610E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za.uz/ru/react/posts/o-merax-po-dalneyshemu-obespecheniyu-effektivnoy-zaschity-prav-grazhdan-i-subektov-predprinimatelstva-vo-vzaimootnosheniyax-s-gosudarstvennymi-organami-a-takzhe-povysheniyu-doveriya-naseleniya-k-sudam_341978?q=%2Freact%2Fposts%2Fo-merax-po-dalneyshemu-obespecheniyu-effektivnoy-zaschity-prav-grazhdan-i-subektov-predprinimatelstva-vo-vzaimootnosheniyax-s-gosudarstvennymi-organami-a-takzhe-povysheniyu-doveriya-naseleniya-k-sudam_341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2021-12-23T12:11:00Z</dcterms:created>
  <dcterms:modified xsi:type="dcterms:W3CDTF">2022-05-19T11:01:00Z</dcterms:modified>
</cp:coreProperties>
</file>