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6C" w:rsidRPr="00D60B64" w:rsidRDefault="002B376C" w:rsidP="00D60B64">
      <w:pPr>
        <w:jc w:val="center"/>
        <w:rPr>
          <w:rFonts w:ascii="Arial" w:hAnsi="Arial" w:cs="Arial"/>
          <w:b/>
          <w:sz w:val="24"/>
          <w:szCs w:val="24"/>
        </w:rPr>
      </w:pPr>
      <w:r w:rsidRPr="00D60B64">
        <w:rPr>
          <w:rFonts w:ascii="Arial" w:hAnsi="Arial" w:cs="Arial"/>
          <w:b/>
          <w:sz w:val="24"/>
          <w:szCs w:val="24"/>
        </w:rPr>
        <w:t>Президент подписал Закон №ЗРУ-745 от 12.01.2022 г. «О гидрометеорологической деятельности». Закон принят Законодательной палатой 12.10.2021 г. и одобрен Сенатом 19.11.2021 г.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>Законом определены основные понятия: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мониторинг загрязнения окружающей природной среды;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гидрометеорологическая информация;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гидрометеорологические явления;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гидрометеорологическая деятельность;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специализированная гидрометеорологическая информация;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охранная зона и др.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>Закон раскрывает основные принципы гидрометеорологической деятельности, определяет объекты и субъекты, специализированные организации этой сферы.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>Основные направления государственной политики в области гидрометеорологической деятельности: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разработка и реализация государственных и иных программ;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принятие НПА, определяющих условия и порядок осуществления гидрометеорологической деятельности, разработка систем учета и отчетности;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формирование, совершенствование и обеспечение функционирования единой государственной системы гидрометеорологических наблюдений и измерений;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обеспечение органов </w:t>
      </w:r>
      <w:proofErr w:type="spellStart"/>
      <w:r w:rsidRPr="00D60B64">
        <w:rPr>
          <w:rFonts w:ascii="Arial" w:hAnsi="Arial" w:cs="Arial"/>
          <w:sz w:val="24"/>
          <w:szCs w:val="24"/>
        </w:rPr>
        <w:t>госуправления</w:t>
      </w:r>
      <w:proofErr w:type="spellEnd"/>
      <w:r w:rsidRPr="00D60B64">
        <w:rPr>
          <w:rFonts w:ascii="Arial" w:hAnsi="Arial" w:cs="Arial"/>
          <w:sz w:val="24"/>
          <w:szCs w:val="24"/>
        </w:rPr>
        <w:t xml:space="preserve"> и населения информацией о фактическом и прогнозируемом состоянии окружающей природной среды, ее загрязнении, в том числе экстренной информацией;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   проведение научных фундаментальных и прикладных исследований в области гидрометеорологии, изменения климата, загрязнения окружающей природной среды и пр.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>В соответствии с Законом официальные предупреждения, прогнозы и другая гидрометеорологическая информация, связанная с обеспечением безопасности жизнедеятельности населения, предотвращением возможного ущерба, предоставляются ее потребителям только специально уполномоченным государственным органом.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>Документом также предусмотрены права и обязанности производителей и потребителей гидрометеорологической информации, порядок организации и осуществления гидрометеорологической деятельности, ее финансирование, международное сотрудничество в этой сфере, ответственность за нарушение законодательства о гидрометеорологической деятельности и ряд других норм.</w:t>
      </w:r>
    </w:p>
    <w:p w:rsidR="002B376C" w:rsidRPr="00D60B64" w:rsidRDefault="002B376C" w:rsidP="002B376C">
      <w:pPr>
        <w:jc w:val="both"/>
        <w:rPr>
          <w:rFonts w:ascii="Arial" w:hAnsi="Arial" w:cs="Arial"/>
          <w:sz w:val="24"/>
          <w:szCs w:val="24"/>
        </w:rPr>
      </w:pPr>
    </w:p>
    <w:p w:rsidR="002B376C" w:rsidRPr="00D60B64" w:rsidRDefault="002B376C" w:rsidP="002B376C">
      <w:pPr>
        <w:rPr>
          <w:rFonts w:ascii="Arial" w:hAnsi="Arial" w:cs="Arial"/>
          <w:sz w:val="24"/>
          <w:szCs w:val="24"/>
        </w:rPr>
      </w:pPr>
      <w:r w:rsidRPr="00D60B6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2B376C" w:rsidRPr="00D60B64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6EF1"/>
    <w:rsid w:val="00471EE4"/>
    <w:rsid w:val="00481AAA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0B64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2021-12-23T12:11:00Z</dcterms:created>
  <dcterms:modified xsi:type="dcterms:W3CDTF">2022-05-19T11:00:00Z</dcterms:modified>
</cp:coreProperties>
</file>