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ED" w:rsidRDefault="00F579ED" w:rsidP="00F579ED">
      <w:pPr>
        <w:shd w:val="clear" w:color="auto" w:fill="FFFFFF"/>
        <w:ind w:left="4678"/>
        <w:jc w:val="center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Davlat organlari va tashkilotlarining ochiqlikni ta’minlash sohasidagi normativ-huquqiy hujjatlarda belgilangan majburiyatlarga rioya etilishini masofadan monitoring qilish tartibi to‘g‘risidagi </w:t>
      </w:r>
      <w:hyperlink r:id="rId5" w:history="1">
        <w:r>
          <w:rPr>
            <w:rFonts w:eastAsia="Times New Roman"/>
            <w:color w:val="008080"/>
            <w:sz w:val="22"/>
            <w:szCs w:val="22"/>
          </w:rPr>
          <w:t>nizomga</w:t>
        </w:r>
      </w:hyperlink>
      <w:r>
        <w:rPr>
          <w:rFonts w:eastAsia="Times New Roman"/>
          <w:color w:val="000080"/>
          <w:sz w:val="22"/>
          <w:szCs w:val="22"/>
        </w:rPr>
        <w:br/>
        <w:t>22-ILOVA</w:t>
      </w:r>
    </w:p>
    <w:p w:rsidR="00F579ED" w:rsidRDefault="00F579ED" w:rsidP="00F579ED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</w:p>
    <w:p w:rsidR="00F579ED" w:rsidRDefault="00F579ED" w:rsidP="00F579ED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 w:rsidRPr="00F579ED">
        <w:rPr>
          <w:rFonts w:eastAsia="Times New Roman"/>
          <w:b/>
          <w:bCs/>
          <w:color w:val="000080"/>
        </w:rPr>
        <w:t>Gidrometeorologiya xizmati agentligida t</w:t>
      </w:r>
      <w:r>
        <w:rPr>
          <w:rFonts w:eastAsia="Times New Roman"/>
          <w:b/>
          <w:bCs/>
          <w:color w:val="000080"/>
        </w:rPr>
        <w:t>asdiqlangan yillik xarajatlar smetasi bilan bir qatorda, uning ijrosi, shu jumladan obyektlarni qurish, rekonstruksiya qilish va kapital ta’mirlash ishlari, avtomototransport vositalarini sotib olish va saqlash xarajatlari to‘g‘risidagi</w:t>
      </w:r>
    </w:p>
    <w:p w:rsidR="00F579ED" w:rsidRDefault="00F579ED" w:rsidP="00F579ED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MA’LUMOTLAR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3573"/>
        <w:gridCol w:w="990"/>
        <w:gridCol w:w="1700"/>
        <w:gridCol w:w="1558"/>
        <w:gridCol w:w="1313"/>
      </w:tblGrid>
      <w:tr w:rsidR="00D71CC3" w:rsidTr="00D71CC3">
        <w:trPr>
          <w:trHeight w:val="285"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579ED" w:rsidRDefault="00F579ED" w:rsidP="00A3042E">
            <w:pPr>
              <w:jc w:val="center"/>
            </w:pPr>
            <w:r>
              <w:rPr>
                <w:b/>
                <w:bCs/>
              </w:rPr>
              <w:t>T/r</w:t>
            </w:r>
          </w:p>
        </w:tc>
        <w:tc>
          <w:tcPr>
            <w:tcW w:w="18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579ED" w:rsidRDefault="00F579ED" w:rsidP="00A3042E">
            <w:pPr>
              <w:jc w:val="center"/>
            </w:pPr>
            <w:r>
              <w:rPr>
                <w:b/>
                <w:bCs/>
              </w:rPr>
              <w:t>Xarajat turlari</w:t>
            </w:r>
          </w:p>
        </w:tc>
        <w:tc>
          <w:tcPr>
            <w:tcW w:w="5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579ED" w:rsidRDefault="00F579ED" w:rsidP="00A3042E">
            <w:pPr>
              <w:jc w:val="center"/>
            </w:pPr>
            <w:r>
              <w:rPr>
                <w:b/>
                <w:bCs/>
              </w:rPr>
              <w:t>Xarajat kodlari</w:t>
            </w:r>
          </w:p>
        </w:tc>
        <w:tc>
          <w:tcPr>
            <w:tcW w:w="88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579ED" w:rsidRDefault="00F579ED" w:rsidP="00A3042E">
            <w:pPr>
              <w:jc w:val="center"/>
            </w:pPr>
            <w:r>
              <w:rPr>
                <w:b/>
                <w:bCs/>
              </w:rPr>
              <w:t>Aniqlangan smeta</w:t>
            </w:r>
          </w:p>
        </w:tc>
        <w:tc>
          <w:tcPr>
            <w:tcW w:w="8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579ED" w:rsidRDefault="00F579ED" w:rsidP="00A3042E">
            <w:pPr>
              <w:jc w:val="center"/>
            </w:pPr>
            <w:r>
              <w:rPr>
                <w:b/>
                <w:bCs/>
              </w:rPr>
              <w:t>Kassa xarajatlari</w:t>
            </w:r>
          </w:p>
        </w:tc>
        <w:tc>
          <w:tcPr>
            <w:tcW w:w="6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579ED" w:rsidRDefault="00F579ED" w:rsidP="00A3042E">
            <w:pPr>
              <w:jc w:val="center"/>
            </w:pPr>
            <w:r>
              <w:rPr>
                <w:b/>
                <w:bCs/>
              </w:rPr>
              <w:t>Smeta bo‘yicha qoldiq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Ish haqi va unga tenglashtirilgan to‘lovlar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D71CC3" w:rsidP="00AE038D">
            <w:pPr>
              <w:jc w:val="center"/>
              <w:rPr>
                <w:sz w:val="20"/>
                <w:szCs w:val="20"/>
                <w:lang w:val="en-US"/>
              </w:rPr>
            </w:pPr>
            <w:r w:rsidRPr="00D71CC3">
              <w:rPr>
                <w:sz w:val="20"/>
                <w:szCs w:val="20"/>
                <w:lang w:val="en-US"/>
              </w:rPr>
              <w:t>4110000;</w:t>
            </w:r>
            <w:r w:rsidRPr="00D71CC3">
              <w:rPr>
                <w:sz w:val="20"/>
                <w:szCs w:val="20"/>
              </w:rPr>
              <w:t xml:space="preserve"> </w:t>
            </w:r>
            <w:r w:rsidRPr="00D71CC3">
              <w:rPr>
                <w:sz w:val="20"/>
                <w:szCs w:val="20"/>
                <w:lang w:val="en-US"/>
              </w:rPr>
              <w:t>4111230;</w:t>
            </w:r>
            <w:r w:rsidRPr="00D71CC3">
              <w:rPr>
                <w:sz w:val="20"/>
                <w:szCs w:val="20"/>
              </w:rPr>
              <w:t xml:space="preserve"> </w:t>
            </w:r>
            <w:r w:rsidRPr="00D71CC3">
              <w:rPr>
                <w:sz w:val="20"/>
                <w:szCs w:val="20"/>
                <w:lang w:val="en-US"/>
              </w:rPr>
              <w:t>4711150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D71CC3" w:rsidP="00D71CC3">
            <w:pPr>
              <w:jc w:val="right"/>
              <w:rPr>
                <w:bCs/>
                <w:sz w:val="18"/>
                <w:szCs w:val="18"/>
              </w:rPr>
            </w:pPr>
            <w:r w:rsidRPr="00D71CC3">
              <w:rPr>
                <w:bCs/>
                <w:sz w:val="18"/>
                <w:szCs w:val="18"/>
              </w:rPr>
              <w:t>16</w:t>
            </w:r>
            <w:r w:rsidRPr="00D71CC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71CC3">
              <w:rPr>
                <w:bCs/>
                <w:sz w:val="18"/>
                <w:szCs w:val="18"/>
              </w:rPr>
              <w:t>765</w:t>
            </w:r>
            <w:r w:rsidRPr="00D71CC3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1B28E6" w:rsidRPr="00D71CC3">
              <w:rPr>
                <w:bCs/>
                <w:sz w:val="18"/>
                <w:szCs w:val="18"/>
              </w:rPr>
              <w:t>123 734,00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bCs/>
                <w:sz w:val="18"/>
                <w:szCs w:val="18"/>
              </w:rPr>
            </w:pPr>
            <w:r w:rsidRPr="00D71CC3">
              <w:rPr>
                <w:bCs/>
                <w:sz w:val="18"/>
                <w:szCs w:val="18"/>
              </w:rPr>
              <w:t>16 745 980 894,00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bCs/>
                <w:sz w:val="18"/>
                <w:szCs w:val="18"/>
              </w:rPr>
            </w:pPr>
            <w:r w:rsidRPr="00D71CC3">
              <w:rPr>
                <w:bCs/>
                <w:sz w:val="18"/>
                <w:szCs w:val="18"/>
              </w:rPr>
              <w:t>19 142 840,00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Yagona ijtimoiy to‘lov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  <w:lang w:val="en-US"/>
              </w:rPr>
            </w:pPr>
            <w:r w:rsidRPr="00D71CC3">
              <w:rPr>
                <w:sz w:val="20"/>
                <w:szCs w:val="20"/>
              </w:rPr>
              <w:t>4121100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4 024 034 266,00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4 014 510 483,00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9 523 783,00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b/>
                <w:bCs/>
                <w:sz w:val="20"/>
                <w:szCs w:val="20"/>
              </w:rPr>
              <w:t>Boshqa xarajatlar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1B28E6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b/>
                <w:bCs/>
                <w:sz w:val="20"/>
                <w:szCs w:val="20"/>
              </w:rPr>
              <w:t>shu jumladan:</w:t>
            </w:r>
          </w:p>
        </w:tc>
        <w:tc>
          <w:tcPr>
            <w:tcW w:w="2898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18"/>
                <w:szCs w:val="18"/>
              </w:rPr>
            </w:pP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Respublika ichidagi xizmat safari xarajatlari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4211000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65 000 000,00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64 129 777,00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870 223,00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Elektroenergiya xarajatlari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4221000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450 000 000,00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150 000 000,00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300 000 000,00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Tabiiy gaz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Issiqlik energiyasi va issiq suv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4223000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790 000 000,00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89 999 495,00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700 000 505,00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Sovuq suv va kanalizatsiya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4224000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16 000 000,00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16 000 000,00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Chiqindilarni tozalash, olib chiqib ketish bilan bog‘liq xizmatlar hamda energetik va boshqa resurslar (benzin va boshqa YOMMlardan tashqari)ni sotib olish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4225000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7 000 000,00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7 000 000,00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Kompyuter jihozlari, hisoblash va audio-video texnika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4234920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30 000 000,00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15 490 000,00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14 510 000,00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Tovar-moddiy zaxiralar (qog‘ozdan tashqari)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4252110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290 000 000,00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275 673 996,03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14 326 003,97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Yonilg‘i va YOMM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4252500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151 200 000,00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44 296 400,00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106 903 600,00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Obyektlarni qo‘riqlash xizmatlari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4293000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306 000 000,00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293 076 440,51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12 923 559,49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Tovar va xizmatlar sotib olish bo‘yicha boshqa xarajatlar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b/>
                <w:bCs/>
                <w:sz w:val="20"/>
                <w:szCs w:val="20"/>
              </w:rPr>
            </w:pPr>
            <w:r w:rsidRPr="00D71CC3">
              <w:rPr>
                <w:b/>
                <w:bCs/>
                <w:sz w:val="20"/>
                <w:szCs w:val="20"/>
              </w:rPr>
              <w:t>4299000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bCs/>
                <w:sz w:val="18"/>
                <w:szCs w:val="18"/>
              </w:rPr>
            </w:pPr>
            <w:r w:rsidRPr="00D71CC3">
              <w:rPr>
                <w:bCs/>
                <w:sz w:val="18"/>
                <w:szCs w:val="18"/>
              </w:rPr>
              <w:t>400 000 000,00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bCs/>
                <w:sz w:val="18"/>
                <w:szCs w:val="18"/>
              </w:rPr>
            </w:pPr>
            <w:r w:rsidRPr="00D71CC3">
              <w:rPr>
                <w:bCs/>
                <w:sz w:val="18"/>
                <w:szCs w:val="18"/>
              </w:rPr>
              <w:t>301 546 941,00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bCs/>
                <w:sz w:val="18"/>
                <w:szCs w:val="18"/>
              </w:rPr>
            </w:pPr>
            <w:r w:rsidRPr="00D71CC3">
              <w:rPr>
                <w:bCs/>
                <w:sz w:val="18"/>
                <w:szCs w:val="18"/>
              </w:rPr>
              <w:t>98 453 059,00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Boshqa texnikalar sotib olish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4354990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220 000 000,00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212 726 665,01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7 273 334,99</w:t>
            </w:r>
          </w:p>
        </w:tc>
      </w:tr>
      <w:tr w:rsidR="00AE038D" w:rsidTr="00AE038D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Elektron davlat xaridlarida ishtirok etish uchun zakalat to‘lovi xarajatlari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  <w:r w:rsidRPr="00D71CC3">
              <w:rPr>
                <w:sz w:val="20"/>
                <w:szCs w:val="20"/>
              </w:rPr>
              <w:t>4821140</w:t>
            </w:r>
          </w:p>
          <w:p w:rsidR="001B28E6" w:rsidRPr="00D71CC3" w:rsidRDefault="001B28E6" w:rsidP="00AE0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1 000 000,00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  <w:r w:rsidRPr="00D71CC3">
              <w:rPr>
                <w:sz w:val="18"/>
                <w:szCs w:val="18"/>
              </w:rPr>
              <w:t>1 000</w:t>
            </w:r>
            <w:bookmarkStart w:id="0" w:name="_GoBack"/>
            <w:bookmarkEnd w:id="0"/>
            <w:r w:rsidRPr="00D71CC3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D71CC3" w:rsidRDefault="001B28E6" w:rsidP="00D71CC3">
            <w:pPr>
              <w:jc w:val="right"/>
              <w:rPr>
                <w:sz w:val="18"/>
                <w:szCs w:val="18"/>
              </w:rPr>
            </w:pPr>
          </w:p>
        </w:tc>
      </w:tr>
      <w:tr w:rsidR="00D71CC3" w:rsidTr="00C77FA7">
        <w:trPr>
          <w:trHeight w:val="285"/>
        </w:trPr>
        <w:tc>
          <w:tcPr>
            <w:tcW w:w="2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center"/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Default="001B28E6" w:rsidP="00A3042E">
            <w:pPr>
              <w:jc w:val="both"/>
            </w:pPr>
            <w:r>
              <w:rPr>
                <w:b/>
                <w:bCs/>
              </w:rPr>
              <w:t>Jami xarajatlar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B28E6" w:rsidRDefault="001B28E6" w:rsidP="00A3042E">
            <w:pPr>
              <w:jc w:val="both"/>
            </w:pPr>
          </w:p>
        </w:tc>
        <w:tc>
          <w:tcPr>
            <w:tcW w:w="8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C77FA7" w:rsidRDefault="00D71CC3" w:rsidP="00C77FA7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C77FA7">
              <w:rPr>
                <w:rFonts w:eastAsia="Times New Roman"/>
                <w:b/>
                <w:sz w:val="16"/>
                <w:szCs w:val="16"/>
              </w:rPr>
              <w:t>23 515 358 000,00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C77FA7" w:rsidRDefault="00D71CC3" w:rsidP="00C77FA7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C77FA7">
              <w:rPr>
                <w:rFonts w:eastAsia="Times New Roman"/>
                <w:b/>
                <w:sz w:val="16"/>
                <w:szCs w:val="16"/>
              </w:rPr>
              <w:t>22 208 431 091,55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B28E6" w:rsidRPr="00C77FA7" w:rsidRDefault="00D71CC3" w:rsidP="00C77FA7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C77FA7">
              <w:rPr>
                <w:rFonts w:eastAsia="Times New Roman"/>
                <w:b/>
                <w:sz w:val="16"/>
                <w:szCs w:val="16"/>
              </w:rPr>
              <w:t>1 306 926 908,45</w:t>
            </w:r>
          </w:p>
        </w:tc>
      </w:tr>
    </w:tbl>
    <w:p w:rsidR="00C77FA7" w:rsidRDefault="00C77FA7" w:rsidP="00F579ED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en-US"/>
        </w:rPr>
      </w:pPr>
    </w:p>
    <w:p w:rsidR="00F579ED" w:rsidRDefault="00F579ED" w:rsidP="00F579ED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Izoh:</w:t>
      </w:r>
    </w:p>
    <w:p w:rsidR="00F579ED" w:rsidRDefault="00F579ED" w:rsidP="00F579ED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1. Ma’lumotlar har bir xarajat kesimida alohida shakllantirilib davlat organlari va tashkilotlarining rasmiy veb-sayti hamda Ochiq ma’lumotlar portalidagi sahifasida joylashtiriladi;</w:t>
      </w:r>
    </w:p>
    <w:p w:rsidR="00F579ED" w:rsidRDefault="00F579ED" w:rsidP="00F579ED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2. Ma’lumotlar amalga oshirilgan har bir xarajat kesimida, har chorak yakunidan keyingi oyning o‘ninchi sanasiga qadar belgilangan axborot resursida joylashtirib borilishi lozim.</w:t>
      </w:r>
    </w:p>
    <w:p w:rsidR="00117BBE" w:rsidRDefault="00F579ED" w:rsidP="00F579ED">
      <w:r>
        <w:rPr>
          <w:rFonts w:eastAsia="Times New Roman"/>
          <w:color w:val="339966"/>
          <w:sz w:val="20"/>
          <w:szCs w:val="20"/>
        </w:rPr>
        <w:t>3. Jadvalning “Xarajat turlari” ustunida har bir davlat organi va tashkiloti o‘z faoliyat yo‘nalishidan kelib chiqib to‘ldirilishi mumkin.</w:t>
      </w:r>
    </w:p>
    <w:sectPr w:rsidR="00117BBE" w:rsidSect="00F579ED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ED"/>
    <w:rsid w:val="00035848"/>
    <w:rsid w:val="00056728"/>
    <w:rsid w:val="00066BBF"/>
    <w:rsid w:val="00117BBE"/>
    <w:rsid w:val="001B28E6"/>
    <w:rsid w:val="001C5D52"/>
    <w:rsid w:val="0026765F"/>
    <w:rsid w:val="002A2B0C"/>
    <w:rsid w:val="002E7444"/>
    <w:rsid w:val="00454C1C"/>
    <w:rsid w:val="004952CB"/>
    <w:rsid w:val="0059437F"/>
    <w:rsid w:val="007448F8"/>
    <w:rsid w:val="00766DFB"/>
    <w:rsid w:val="0078626C"/>
    <w:rsid w:val="0083616C"/>
    <w:rsid w:val="009535D7"/>
    <w:rsid w:val="009B4E1D"/>
    <w:rsid w:val="00A17A84"/>
    <w:rsid w:val="00AE038D"/>
    <w:rsid w:val="00B01565"/>
    <w:rsid w:val="00B42FBD"/>
    <w:rsid w:val="00B63606"/>
    <w:rsid w:val="00B73316"/>
    <w:rsid w:val="00C177AC"/>
    <w:rsid w:val="00C77FA7"/>
    <w:rsid w:val="00C87ED9"/>
    <w:rsid w:val="00CB154A"/>
    <w:rsid w:val="00D71CC3"/>
    <w:rsid w:val="00E44543"/>
    <w:rsid w:val="00E9454D"/>
    <w:rsid w:val="00EE2F4B"/>
    <w:rsid w:val="00F579ED"/>
    <w:rsid w:val="00F8054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ED"/>
    <w:pPr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ED"/>
    <w:pPr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crollTex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Бахром</dc:creator>
  <cp:lastModifiedBy>Пользователь</cp:lastModifiedBy>
  <cp:revision>3</cp:revision>
  <dcterms:created xsi:type="dcterms:W3CDTF">2025-06-11T10:42:00Z</dcterms:created>
  <dcterms:modified xsi:type="dcterms:W3CDTF">2025-06-11T10:42:00Z</dcterms:modified>
</cp:coreProperties>
</file>