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685" w:rsidRPr="00CE2448" w:rsidRDefault="00893685" w:rsidP="00893685">
      <w:pPr>
        <w:ind w:right="-52"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Hlk88215569"/>
      <w:r w:rsidRPr="00CE2448">
        <w:rPr>
          <w:rFonts w:ascii="Times New Roman" w:hAnsi="Times New Roman"/>
          <w:b/>
          <w:sz w:val="22"/>
          <w:szCs w:val="22"/>
          <w:lang w:val="ru-RU"/>
        </w:rPr>
        <w:t>ПРИГЛАШЕНИЕ К УЧАСТИЮ В ЭЛЕКТРОННОМ ТЕНДЕРЕ</w:t>
      </w:r>
    </w:p>
    <w:p w:rsidR="00893685" w:rsidRPr="00CE2448" w:rsidRDefault="00893685" w:rsidP="00893685">
      <w:pPr>
        <w:ind w:right="-52"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93685" w:rsidRPr="00CE2448" w:rsidRDefault="00893685" w:rsidP="00893685">
      <w:pPr>
        <w:ind w:right="-52" w:firstLine="284"/>
        <w:jc w:val="both"/>
        <w:rPr>
          <w:rFonts w:ascii="Times New Roman" w:eastAsia="MS Mincho" w:hAnsi="Times New Roman"/>
          <w:sz w:val="22"/>
          <w:szCs w:val="22"/>
          <w:lang w:val="uz-Latn-UZ"/>
        </w:rPr>
      </w:pPr>
      <w:r w:rsidRPr="00CE2448">
        <w:rPr>
          <w:rFonts w:ascii="Times New Roman" w:eastAsia="MS Mincho" w:hAnsi="Times New Roman"/>
          <w:b/>
          <w:sz w:val="22"/>
          <w:szCs w:val="22"/>
          <w:lang w:val="ru-RU"/>
        </w:rPr>
        <w:t xml:space="preserve">Предмет </w:t>
      </w:r>
      <w:r w:rsidRPr="00CE2448">
        <w:rPr>
          <w:rFonts w:ascii="Times New Roman" w:eastAsia="MS Mincho" w:hAnsi="Times New Roman"/>
          <w:b/>
          <w:sz w:val="22"/>
          <w:szCs w:val="22"/>
          <w:lang w:val="uz-Latn-UZ"/>
        </w:rPr>
        <w:t>отбора</w:t>
      </w:r>
      <w:r w:rsidRPr="00CE2448">
        <w:rPr>
          <w:rFonts w:ascii="Times New Roman" w:eastAsia="MS Mincho" w:hAnsi="Times New Roman"/>
          <w:sz w:val="22"/>
          <w:szCs w:val="22"/>
          <w:lang w:val="ru-RU"/>
        </w:rPr>
        <w:t xml:space="preserve"> – </w:t>
      </w:r>
      <w:r w:rsidRPr="00CE2448">
        <w:rPr>
          <w:rFonts w:ascii="Times New Roman" w:hAnsi="Times New Roman"/>
          <w:sz w:val="22"/>
          <w:szCs w:val="22"/>
          <w:lang w:val="ru-RU"/>
        </w:rPr>
        <w:t>поставка и установка метеорологического оборудования для аэродрома</w:t>
      </w:r>
      <w:r w:rsidRPr="00CE2448">
        <w:rPr>
          <w:rFonts w:ascii="Times New Roman" w:hAnsi="Times New Roman"/>
          <w:sz w:val="22"/>
          <w:szCs w:val="22"/>
          <w:lang w:val="uz-Latn-UZ"/>
        </w:rPr>
        <w:t>,</w:t>
      </w:r>
      <w:r w:rsidRPr="00CE2448">
        <w:rPr>
          <w:rFonts w:ascii="Times New Roman" w:eastAsia="MS Mincho" w:hAnsi="Times New Roman"/>
          <w:sz w:val="22"/>
          <w:szCs w:val="22"/>
          <w:lang w:val="uz-Latn-UZ"/>
        </w:rPr>
        <w:t xml:space="preserve"> а именно:</w:t>
      </w:r>
    </w:p>
    <w:p w:rsidR="00893685" w:rsidRPr="00CE2448" w:rsidRDefault="00893685" w:rsidP="00893685">
      <w:pPr>
        <w:ind w:right="-52" w:firstLine="284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6398"/>
        <w:gridCol w:w="1127"/>
        <w:gridCol w:w="1128"/>
        <w:gridCol w:w="1128"/>
      </w:tblGrid>
      <w:tr w:rsidR="00CE2448" w:rsidRPr="00CE2448" w:rsidTr="00CE2448">
        <w:trPr>
          <w:trHeight w:val="156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Название оборудования</w:t>
            </w:r>
          </w:p>
        </w:tc>
        <w:tc>
          <w:tcPr>
            <w:tcW w:w="3383" w:type="dxa"/>
            <w:gridSpan w:val="3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Число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uz-Latn-UZ"/>
              </w:rPr>
              <w:t>Основной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ru-RU"/>
              </w:rPr>
              <w:t>Запас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val="uz-Latn-UZ"/>
              </w:rPr>
              <w:t>Общий</w:t>
            </w:r>
          </w:p>
        </w:tc>
      </w:tr>
      <w:tr w:rsidR="00CE2448" w:rsidRPr="00CE2448" w:rsidTr="00CE2448">
        <w:trPr>
          <w:trHeight w:val="1445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Специальные компьютеры обеспечивают автоматический расчет и вывод на дисплей значений видимости, дальности видимости на взлетно-посадочной полосе, высоты нижней границы облаков (вертикальный вид), параметров ветра, атмосферного давления, температуры и влажности воздуха.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Метеорологические приборы измерения дальности видимости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3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6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Приборы для измерения высоты нижних границ облаков (вертикальная проекция).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4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Приборы для измерения параметров ветра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4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Приборы для измерения атмосферного давления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Приборы для измерения температуры и влажности воздуха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Инструмент отображения метеорологических данных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e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Компьютер </w:t>
            </w:r>
            <w:r w:rsidRPr="00CE2448">
              <w:rPr>
                <w:rFonts w:ascii="Times New Roman" w:hAnsi="Times New Roman"/>
                <w:noProof/>
                <w:sz w:val="22"/>
                <w:szCs w:val="22"/>
                <w:lang w:val="en-UZ"/>
              </w:rPr>
              <w:t xml:space="preserve">для обработки </w:t>
            </w:r>
            <w:r w:rsidRPr="00CE2448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и регистрации полученных данных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noProof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</w:t>
            </w:r>
          </w:p>
        </w:tc>
      </w:tr>
      <w:tr w:rsidR="00CE2448" w:rsidRPr="00CE2448" w:rsidTr="00CE2448">
        <w:trPr>
          <w:trHeight w:val="117"/>
        </w:trPr>
        <w:tc>
          <w:tcPr>
            <w:tcW w:w="639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ОБЩИЙ:</w:t>
            </w:r>
          </w:p>
        </w:tc>
        <w:tc>
          <w:tcPr>
            <w:tcW w:w="1127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</w:p>
        </w:tc>
        <w:tc>
          <w:tcPr>
            <w:tcW w:w="1128" w:type="dxa"/>
            <w:vAlign w:val="center"/>
          </w:tcPr>
          <w:p w:rsidR="00CE2448" w:rsidRPr="00CE2448" w:rsidRDefault="00CE2448" w:rsidP="00CE2448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</w:pPr>
            <w:r w:rsidRPr="00CE2448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uz-Latn-UZ"/>
              </w:rPr>
              <w:t>24 шт.</w:t>
            </w:r>
          </w:p>
        </w:tc>
      </w:tr>
    </w:tbl>
    <w:p w:rsidR="00CE2448" w:rsidRPr="00CE2448" w:rsidRDefault="00CE2448" w:rsidP="00893685">
      <w:pPr>
        <w:ind w:right="-52" w:firstLine="284"/>
        <w:jc w:val="both"/>
        <w:rPr>
          <w:rFonts w:ascii="Times New Roman" w:hAnsi="Times New Roman"/>
          <w:sz w:val="22"/>
          <w:szCs w:val="22"/>
        </w:rPr>
      </w:pPr>
    </w:p>
    <w:p w:rsidR="00893685" w:rsidRPr="00CE2448" w:rsidRDefault="00893685" w:rsidP="00893685">
      <w:pPr>
        <w:ind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b/>
          <w:bCs/>
          <w:sz w:val="22"/>
          <w:szCs w:val="22"/>
          <w:lang w:val="ru-RU"/>
        </w:rPr>
        <w:t>Дата начало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E2448">
        <w:rPr>
          <w:rFonts w:ascii="Times New Roman" w:hAnsi="Times New Roman"/>
          <w:sz w:val="22"/>
          <w:szCs w:val="22"/>
        </w:rPr>
        <w:t>III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 квартал 202</w:t>
      </w:r>
      <w:r w:rsidR="006B20AA" w:rsidRPr="00CE2448">
        <w:rPr>
          <w:rFonts w:ascii="Times New Roman" w:hAnsi="Times New Roman"/>
          <w:sz w:val="22"/>
          <w:szCs w:val="22"/>
          <w:lang w:val="ru-RU"/>
        </w:rPr>
        <w:t>5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 года</w:t>
      </w:r>
    </w:p>
    <w:p w:rsidR="00893685" w:rsidRPr="00CE2448" w:rsidRDefault="00893685" w:rsidP="00893685">
      <w:pPr>
        <w:ind w:right="-52" w:firstLine="284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</w:pP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>Дата окончания срока подачи предложений:</w:t>
      </w:r>
      <w:r w:rsidR="003229C6"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 xml:space="preserve"> 01/07/202</w:t>
      </w:r>
      <w:r w:rsidR="006B20AA"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>5</w:t>
      </w:r>
    </w:p>
    <w:p w:rsidR="003229C6" w:rsidRPr="00CE2448" w:rsidRDefault="003229C6" w:rsidP="00893685">
      <w:pPr>
        <w:ind w:right="-52" w:firstLine="284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</w:pP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 xml:space="preserve">Стартовая сумма: </w:t>
      </w:r>
      <w:r w:rsid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ab/>
      </w:r>
      <w:r w:rsid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ab/>
      </w:r>
      <w:r w:rsidR="006B20AA"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>17 600 000 000</w:t>
      </w:r>
      <w:r w:rsidR="006B20AA"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 xml:space="preserve"> </w:t>
      </w: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>(без НДС) сум</w:t>
      </w:r>
    </w:p>
    <w:p w:rsidR="003229C6" w:rsidRPr="00CE2448" w:rsidRDefault="003229C6" w:rsidP="00893685">
      <w:pPr>
        <w:ind w:right="-52" w:firstLine="284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</w:pP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ab/>
      </w: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ab/>
      </w: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ab/>
        <w:t xml:space="preserve"> </w:t>
      </w:r>
      <w:r w:rsid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ru-RU"/>
        </w:rPr>
        <w:tab/>
      </w:r>
      <w:r w:rsidR="006B20AA"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>20 000 000 000</w:t>
      </w:r>
      <w:r w:rsidRPr="00CE2448">
        <w:rPr>
          <w:rFonts w:ascii="Times New Roman" w:hAnsi="Times New Roman"/>
          <w:b/>
          <w:iCs/>
          <w:color w:val="000000" w:themeColor="text1"/>
          <w:sz w:val="22"/>
          <w:szCs w:val="22"/>
          <w:lang w:val="uz-Latn-UZ"/>
        </w:rPr>
        <w:t xml:space="preserve"> (с НДС) сум</w:t>
      </w:r>
    </w:p>
    <w:p w:rsidR="00893685" w:rsidRPr="00CE2448" w:rsidRDefault="00893685" w:rsidP="00893685">
      <w:pPr>
        <w:spacing w:before="60" w:after="60"/>
        <w:ind w:right="-52" w:firstLine="284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Заказчик тендера и держатель договора – </w:t>
      </w:r>
      <w:r w:rsidRPr="00CE2448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</w:t>
      </w:r>
      <w:r w:rsidRPr="00CE2448">
        <w:rPr>
          <w:rFonts w:ascii="Times New Roman" w:hAnsi="Times New Roman"/>
          <w:sz w:val="22"/>
          <w:szCs w:val="22"/>
          <w:lang w:val="ru-RU"/>
        </w:rPr>
        <w:t>при Министерстве экологии, охраны окружающей среды и изменения климата Республики Узбекистан.</w:t>
      </w:r>
    </w:p>
    <w:p w:rsidR="00893685" w:rsidRPr="00CE2448" w:rsidRDefault="00893685" w:rsidP="00893685">
      <w:pPr>
        <w:spacing w:before="60" w:after="60"/>
        <w:ind w:right="-52" w:firstLine="284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CE2448">
        <w:rPr>
          <w:rFonts w:ascii="Times New Roman" w:eastAsia="MS Mincho" w:hAnsi="Times New Roman"/>
          <w:sz w:val="22"/>
          <w:szCs w:val="22"/>
          <w:lang w:val="ru-RU"/>
        </w:rPr>
        <w:t>Источник финансирования закупки – средства государственного бюджета Республики Узбекистан.</w:t>
      </w:r>
    </w:p>
    <w:p w:rsidR="00893685" w:rsidRPr="00CE2448" w:rsidRDefault="00893685" w:rsidP="00893685">
      <w:pPr>
        <w:spacing w:before="60" w:after="60"/>
        <w:ind w:right="-52" w:firstLine="284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Специализированной организацией, осуществляющей практическую организацию электронного тендера, является </w:t>
      </w:r>
      <w:r w:rsidRPr="00CE2448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при Министерстве экологии, охраны окружающей среды и изменения климата </w:t>
      </w:r>
      <w:r w:rsidRPr="00CE2448">
        <w:rPr>
          <w:rFonts w:ascii="Times New Roman" w:hAnsi="Times New Roman"/>
          <w:sz w:val="22"/>
          <w:szCs w:val="22"/>
          <w:lang w:val="ru-RU"/>
        </w:rPr>
        <w:t>Республики Узбекистан.</w:t>
      </w:r>
    </w:p>
    <w:p w:rsidR="00893685" w:rsidRPr="00CE2448" w:rsidRDefault="00893685" w:rsidP="00893685">
      <w:pPr>
        <w:spacing w:before="60" w:after="60"/>
        <w:ind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Специализированной организацией, осуществляющей техническую организацию (документация) электронного тендера, является </w:t>
      </w:r>
      <w:r w:rsidRPr="00CE2448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>Агентство гидрометеорологической службы.</w:t>
      </w:r>
    </w:p>
    <w:p w:rsidR="00893685" w:rsidRPr="00CE2448" w:rsidRDefault="00893685" w:rsidP="00893685">
      <w:pPr>
        <w:ind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В электронном тендере могут принять участие резиденты и нерезиденты Республики Узбекистан, выполнившие предъявляемые условия для участия в них.</w:t>
      </w:r>
    </w:p>
    <w:p w:rsidR="00893685" w:rsidRPr="00CE2448" w:rsidRDefault="00893685" w:rsidP="00893685">
      <w:pPr>
        <w:pStyle w:val="Heading6"/>
        <w:rPr>
          <w:rFonts w:ascii="Times New Roman" w:hAnsi="Times New Roman" w:cs="Times New Roman"/>
        </w:rPr>
      </w:pPr>
      <w:r w:rsidRPr="00CE2448">
        <w:rPr>
          <w:rFonts w:ascii="Times New Roman" w:hAnsi="Times New Roman" w:cs="Times New Roman"/>
        </w:rPr>
        <w:t xml:space="preserve">ОБЩИЕ УСЛОВИЯ </w:t>
      </w:r>
      <w:r w:rsidRPr="00CE2448">
        <w:rPr>
          <w:rFonts w:ascii="Times New Roman" w:hAnsi="Times New Roman" w:cs="Times New Roman"/>
          <w:lang w:val="uz-Latn-UZ"/>
        </w:rPr>
        <w:t>ОТБОРА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Заказчик и Организатор не отвечают и не несут обязательств по расходам участника, независимо от характера проведения или результатов электронного тендера.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Квалификационными документы и тендерные предложения принимаются круглосуточно в специальном информационном портале «Узбекская республиканская товарно-сырьевая биржа", </w:t>
      </w:r>
      <w:hyperlink r:id="rId5" w:history="1">
        <w:r w:rsidRPr="00CE2448">
          <w:rPr>
            <w:rStyle w:val="Hyperlink"/>
            <w:rFonts w:ascii="Times New Roman" w:hAnsi="Times New Roman"/>
            <w:sz w:val="22"/>
            <w:szCs w:val="22"/>
            <w:lang w:val="ru-RU"/>
          </w:rPr>
          <w:t>https://xarid.uzex.uz/</w:t>
        </w:r>
      </w:hyperlink>
      <w:r w:rsidRPr="00CE2448">
        <w:rPr>
          <w:rFonts w:ascii="Times New Roman" w:hAnsi="Times New Roman"/>
          <w:sz w:val="22"/>
          <w:szCs w:val="22"/>
          <w:lang w:val="ru-RU"/>
        </w:rPr>
        <w:t xml:space="preserve">. Прием прекращается по истечении срока, указанного в специальном информационном портале. 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Подробные требования к оформлению тендерного предложения указаны в закупочной документации.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lastRenderedPageBreak/>
        <w:t xml:space="preserve">Поставляемый </w:t>
      </w:r>
      <w:r w:rsidRPr="00CE2448">
        <w:rPr>
          <w:rFonts w:ascii="Times New Roman" w:eastAsia="MS Mincho" w:hAnsi="Times New Roman"/>
          <w:sz w:val="22"/>
          <w:szCs w:val="22"/>
          <w:lang w:val="ru-RU"/>
        </w:rPr>
        <w:t xml:space="preserve">товар </w:t>
      </w:r>
      <w:r w:rsidRPr="00CE2448">
        <w:rPr>
          <w:rFonts w:ascii="Times New Roman" w:hAnsi="Times New Roman"/>
          <w:sz w:val="22"/>
          <w:szCs w:val="22"/>
          <w:lang w:val="ru-RU"/>
        </w:rPr>
        <w:t>должен соответствовать техническим требованиям, указанным в закупочной документации.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Электронные тендерные предложения должны быть действительны не менее 90 (девяноста) дней с истечения срока приёма тендерных предложений, указанных в специальном информационном портале.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Условия поставки:</w:t>
      </w:r>
    </w:p>
    <w:p w:rsidR="00A64CAE" w:rsidRPr="00CE2448" w:rsidRDefault="00893685" w:rsidP="00893685">
      <w:pPr>
        <w:ind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i/>
          <w:sz w:val="22"/>
          <w:szCs w:val="22"/>
          <w:lang w:val="ru-RU"/>
        </w:rPr>
        <w:t>–</w:t>
      </w:r>
      <w:r w:rsidRPr="00CE2448">
        <w:rPr>
          <w:rFonts w:ascii="Times New Roman" w:hAnsi="Times New Roman"/>
          <w:i/>
          <w:sz w:val="22"/>
          <w:szCs w:val="22"/>
        </w:rPr>
        <w:t> </w:t>
      </w:r>
      <w:r w:rsidRPr="00CE2448">
        <w:rPr>
          <w:rFonts w:ascii="Times New Roman" w:hAnsi="Times New Roman"/>
          <w:i/>
          <w:sz w:val="22"/>
          <w:szCs w:val="22"/>
          <w:lang w:val="ru-RU"/>
        </w:rPr>
        <w:t>Для иностранных участников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: </w:t>
      </w:r>
      <w:r w:rsidR="006B20AA" w:rsidRPr="00CE2448">
        <w:rPr>
          <w:rFonts w:ascii="Times New Roman" w:hAnsi="Times New Roman"/>
          <w:sz w:val="22"/>
          <w:szCs w:val="22"/>
        </w:rPr>
        <w:t>CIP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 xml:space="preserve"> г. Ташкент, </w:t>
      </w:r>
      <w:r w:rsidRPr="00CE2448">
        <w:rPr>
          <w:rFonts w:ascii="Times New Roman" w:hAnsi="Times New Roman"/>
          <w:bCs/>
          <w:sz w:val="22"/>
          <w:szCs w:val="22"/>
          <w:lang w:val="ru-RU"/>
        </w:rPr>
        <w:t>Республика Узбекистан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 xml:space="preserve">, согласно ИНКОТЕРМС-2020 до склада 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Заказчика 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>г. Ташкент ул. Бодомзор йули, 71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. Доставка до места установки за счет 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>Исполнителя</w:t>
      </w:r>
      <w:r w:rsidRPr="00CE2448">
        <w:rPr>
          <w:rFonts w:ascii="Times New Roman" w:hAnsi="Times New Roman"/>
          <w:sz w:val="22"/>
          <w:szCs w:val="22"/>
          <w:lang w:val="ru-RU"/>
        </w:rPr>
        <w:t>.</w:t>
      </w:r>
    </w:p>
    <w:p w:rsidR="00893685" w:rsidRPr="00CE2448" w:rsidRDefault="00893685" w:rsidP="00893685">
      <w:pPr>
        <w:ind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i/>
          <w:sz w:val="22"/>
          <w:szCs w:val="22"/>
          <w:lang w:val="ru-RU"/>
        </w:rPr>
        <w:t>–</w:t>
      </w:r>
      <w:r w:rsidRPr="00CE2448">
        <w:rPr>
          <w:rFonts w:ascii="Times New Roman" w:hAnsi="Times New Roman"/>
          <w:i/>
          <w:sz w:val="22"/>
          <w:szCs w:val="22"/>
        </w:rPr>
        <w:t> </w:t>
      </w:r>
      <w:r w:rsidRPr="00CE2448">
        <w:rPr>
          <w:rFonts w:ascii="Times New Roman" w:hAnsi="Times New Roman"/>
          <w:i/>
          <w:sz w:val="22"/>
          <w:szCs w:val="22"/>
          <w:lang w:val="ru-RU"/>
        </w:rPr>
        <w:t>Для отечественных Исполнителей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 xml:space="preserve">г. Ташкент, </w:t>
      </w:r>
      <w:r w:rsidRPr="00CE2448">
        <w:rPr>
          <w:rFonts w:ascii="Times New Roman" w:hAnsi="Times New Roman"/>
          <w:bCs/>
          <w:sz w:val="22"/>
          <w:szCs w:val="22"/>
          <w:lang w:val="ru-RU"/>
        </w:rPr>
        <w:t>Республика Узбекистан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 xml:space="preserve">, до склада 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Заказчика 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>г. Ташкент ул. Бодомзор йули, 71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. Доставка до места установки за счет </w:t>
      </w:r>
      <w:r w:rsidRPr="00CE2448">
        <w:rPr>
          <w:rFonts w:ascii="Times New Roman" w:hAnsi="Times New Roman"/>
          <w:sz w:val="22"/>
          <w:szCs w:val="22"/>
          <w:lang w:val="ru-RU" w:eastAsia="ru-RU"/>
        </w:rPr>
        <w:t>Исполнителя</w:t>
      </w:r>
      <w:r w:rsidRPr="00CE2448">
        <w:rPr>
          <w:rFonts w:ascii="Times New Roman" w:hAnsi="Times New Roman"/>
          <w:sz w:val="22"/>
          <w:szCs w:val="22"/>
          <w:lang w:val="ru-RU"/>
        </w:rPr>
        <w:t>.</w:t>
      </w:r>
    </w:p>
    <w:p w:rsidR="00893685" w:rsidRPr="00CE2448" w:rsidRDefault="00893685" w:rsidP="00893685">
      <w:pPr>
        <w:pStyle w:val="ListParagraph"/>
        <w:numPr>
          <w:ilvl w:val="0"/>
          <w:numId w:val="1"/>
        </w:numPr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>Срок поставки для отечественных и иностранных участников: 160 дней с момента вступления договора в силу и осуществлении авансового платежа согласно условиям договора.</w:t>
      </w:r>
    </w:p>
    <w:p w:rsidR="00893685" w:rsidRPr="00CE2448" w:rsidRDefault="00893685" w:rsidP="00893685">
      <w:pPr>
        <w:pStyle w:val="ListParagraph"/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Для получения более подробной информации обращаться по адресу: г. Ташкент, 100052, ул. Бодомзор йули, 72. </w:t>
      </w:r>
      <w:r w:rsidRPr="00CE2448">
        <w:rPr>
          <w:rFonts w:ascii="Times New Roman" w:hAnsi="Times New Roman"/>
          <w:bCs/>
          <w:color w:val="000000" w:themeColor="text1"/>
          <w:sz w:val="22"/>
          <w:szCs w:val="22"/>
          <w:lang w:val="ru-RU"/>
        </w:rPr>
        <w:t xml:space="preserve">Агентство гидрометеорологической службы </w:t>
      </w:r>
      <w:r w:rsidRPr="00CE2448">
        <w:rPr>
          <w:rFonts w:ascii="Times New Roman" w:hAnsi="Times New Roman"/>
          <w:sz w:val="22"/>
          <w:szCs w:val="22"/>
          <w:lang w:val="ru-RU"/>
        </w:rPr>
        <w:t>Республики Узбекистан (Узгидромет)</w:t>
      </w:r>
    </w:p>
    <w:p w:rsidR="006B20AA" w:rsidRPr="00CE2448" w:rsidRDefault="00893685" w:rsidP="00893685">
      <w:pPr>
        <w:pStyle w:val="ListParagraph"/>
        <w:ind w:left="0" w:right="-52" w:firstLine="284"/>
        <w:jc w:val="both"/>
        <w:rPr>
          <w:rFonts w:ascii="Times New Roman" w:hAnsi="Times New Roman"/>
          <w:sz w:val="22"/>
          <w:szCs w:val="22"/>
        </w:rPr>
      </w:pPr>
      <w:r w:rsidRPr="00CE2448">
        <w:rPr>
          <w:rFonts w:ascii="Times New Roman" w:hAnsi="Times New Roman"/>
          <w:sz w:val="22"/>
          <w:szCs w:val="22"/>
          <w:lang w:val="ru-RU"/>
        </w:rPr>
        <w:t xml:space="preserve">Телефон: </w:t>
      </w:r>
      <w:r w:rsidR="006B20AA" w:rsidRPr="00CE2448">
        <w:rPr>
          <w:rFonts w:ascii="Times New Roman" w:hAnsi="Times New Roman"/>
          <w:sz w:val="22"/>
          <w:szCs w:val="22"/>
          <w:lang w:val="ru-RU"/>
        </w:rPr>
        <w:t xml:space="preserve">+998 </w:t>
      </w:r>
      <w:r w:rsidRPr="00CE2448">
        <w:rPr>
          <w:rFonts w:ascii="Times New Roman" w:hAnsi="Times New Roman"/>
          <w:sz w:val="22"/>
          <w:szCs w:val="22"/>
          <w:lang w:val="ru-RU"/>
        </w:rPr>
        <w:t>(55) 503 21 20</w:t>
      </w:r>
    </w:p>
    <w:p w:rsidR="00893685" w:rsidRPr="00CE2448" w:rsidRDefault="00893685" w:rsidP="00893685">
      <w:pPr>
        <w:pStyle w:val="ListParagraph"/>
        <w:ind w:left="0" w:right="-52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CE2448">
        <w:rPr>
          <w:rFonts w:ascii="Times New Roman" w:hAnsi="Times New Roman"/>
          <w:sz w:val="22"/>
          <w:szCs w:val="22"/>
        </w:rPr>
        <w:t>E</w:t>
      </w:r>
      <w:r w:rsidRPr="00CE2448">
        <w:rPr>
          <w:rFonts w:ascii="Times New Roman" w:hAnsi="Times New Roman"/>
          <w:sz w:val="22"/>
          <w:szCs w:val="22"/>
          <w:lang w:val="ru-RU"/>
        </w:rPr>
        <w:t>-</w:t>
      </w:r>
      <w:r w:rsidRPr="00CE2448">
        <w:rPr>
          <w:rFonts w:ascii="Times New Roman" w:hAnsi="Times New Roman"/>
          <w:sz w:val="22"/>
          <w:szCs w:val="22"/>
        </w:rPr>
        <w:t>mail</w:t>
      </w:r>
      <w:r w:rsidRPr="00CE2448">
        <w:rPr>
          <w:rFonts w:ascii="Times New Roman" w:hAnsi="Times New Roman"/>
          <w:sz w:val="22"/>
          <w:szCs w:val="22"/>
          <w:lang w:val="ru-RU"/>
        </w:rPr>
        <w:t xml:space="preserve">: </w:t>
      </w:r>
      <w:hyperlink r:id="rId6" w:history="1">
        <w:r w:rsidR="006B20AA" w:rsidRPr="00CE2448">
          <w:rPr>
            <w:rStyle w:val="Hyperlink"/>
            <w:rFonts w:ascii="Times New Roman" w:hAnsi="Times New Roman"/>
            <w:sz w:val="22"/>
            <w:szCs w:val="22"/>
          </w:rPr>
          <w:t>info</w:t>
        </w:r>
        <w:r w:rsidR="006B20AA" w:rsidRPr="00CE2448">
          <w:rPr>
            <w:rStyle w:val="Hyperlink"/>
            <w:rFonts w:ascii="Times New Roman" w:hAnsi="Times New Roman"/>
            <w:sz w:val="22"/>
            <w:szCs w:val="22"/>
            <w:lang w:val="ru-RU"/>
          </w:rPr>
          <w:t>@</w:t>
        </w:r>
        <w:r w:rsidR="006B20AA" w:rsidRPr="00CE2448">
          <w:rPr>
            <w:rStyle w:val="Hyperlink"/>
            <w:rFonts w:ascii="Times New Roman" w:hAnsi="Times New Roman"/>
            <w:sz w:val="22"/>
            <w:szCs w:val="22"/>
          </w:rPr>
          <w:t>meteo</w:t>
        </w:r>
        <w:r w:rsidR="006B20AA" w:rsidRPr="00CE2448">
          <w:rPr>
            <w:rStyle w:val="Hyperlink"/>
            <w:rFonts w:ascii="Times New Roman" w:hAnsi="Times New Roman"/>
            <w:sz w:val="22"/>
            <w:szCs w:val="22"/>
            <w:lang w:val="ru-RU"/>
          </w:rPr>
          <w:t>.</w:t>
        </w:r>
        <w:r w:rsidR="006B20AA" w:rsidRPr="00CE2448">
          <w:rPr>
            <w:rStyle w:val="Hyperlink"/>
            <w:rFonts w:ascii="Times New Roman" w:hAnsi="Times New Roman"/>
            <w:sz w:val="22"/>
            <w:szCs w:val="22"/>
          </w:rPr>
          <w:t>uz</w:t>
        </w:r>
      </w:hyperlink>
    </w:p>
    <w:bookmarkEnd w:id="0"/>
    <w:p w:rsidR="00A2348A" w:rsidRPr="00CE2448" w:rsidRDefault="00A2348A">
      <w:pPr>
        <w:rPr>
          <w:rFonts w:ascii="Times New Roman" w:hAnsi="Times New Roman"/>
          <w:sz w:val="22"/>
          <w:szCs w:val="22"/>
          <w:lang w:val="ru-RU"/>
        </w:rPr>
      </w:pPr>
    </w:p>
    <w:sectPr w:rsidR="00A2348A" w:rsidRPr="00CE2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2D7"/>
    <w:multiLevelType w:val="multilevel"/>
    <w:tmpl w:val="4926AE7A"/>
    <w:lvl w:ilvl="0">
      <w:start w:val="1"/>
      <w:numFmt w:val="decimal"/>
      <w:pStyle w:val="Heading6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1" w15:restartNumberingAfterBreak="0">
    <w:nsid w:val="553C1ED4"/>
    <w:multiLevelType w:val="hybridMultilevel"/>
    <w:tmpl w:val="5916FF88"/>
    <w:lvl w:ilvl="0" w:tplc="A830A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6145">
    <w:abstractNumId w:val="1"/>
  </w:num>
  <w:num w:numId="2" w16cid:durableId="166451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85"/>
    <w:rsid w:val="001336BF"/>
    <w:rsid w:val="003229C6"/>
    <w:rsid w:val="0049360F"/>
    <w:rsid w:val="0057702D"/>
    <w:rsid w:val="00632286"/>
    <w:rsid w:val="006B20AA"/>
    <w:rsid w:val="00893685"/>
    <w:rsid w:val="00A2348A"/>
    <w:rsid w:val="00A64CAE"/>
    <w:rsid w:val="00B7639C"/>
    <w:rsid w:val="00CE2448"/>
    <w:rsid w:val="00D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C39EAE"/>
  <w15:chartTrackingRefBased/>
  <w15:docId w15:val="{A7B2C56E-697E-8C4A-9725-977B8B1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85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aliases w:val="Раздел-I"/>
    <w:basedOn w:val="Heading1"/>
    <w:next w:val="Normal"/>
    <w:link w:val="Heading6Char"/>
    <w:autoRedefine/>
    <w:qFormat/>
    <w:rsid w:val="00893685"/>
    <w:pPr>
      <w:keepLines w:val="0"/>
      <w:numPr>
        <w:numId w:val="2"/>
      </w:numPr>
      <w:spacing w:after="60"/>
      <w:ind w:left="0" w:right="-52" w:firstLine="0"/>
      <w:jc w:val="center"/>
      <w:outlineLvl w:val="5"/>
    </w:pPr>
    <w:rPr>
      <w:rFonts w:ascii="Arial" w:eastAsia="Calibri" w:hAnsi="Arial" w:cs="Arial"/>
      <w:b/>
      <w:bCs/>
      <w:color w:val="000000" w:themeColor="text1"/>
      <w:kern w:val="32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Кичик сарлавҳа"/>
    <w:uiPriority w:val="1"/>
    <w:qFormat/>
    <w:rsid w:val="001336BF"/>
    <w:pPr>
      <w:widowControl w:val="0"/>
      <w:spacing w:after="40"/>
    </w:pPr>
    <w:rPr>
      <w:rFonts w:ascii="Times New Roman" w:eastAsia="Microsoft Sans Serif" w:hAnsi="Times New Roman" w:cs="Microsoft Sans Serif"/>
      <w:color w:val="000000"/>
      <w:sz w:val="26"/>
      <w:lang w:val="ru-RU" w:eastAsia="ru-RU" w:bidi="ru-RU"/>
    </w:rPr>
  </w:style>
  <w:style w:type="character" w:customStyle="1" w:styleId="Heading6Char">
    <w:name w:val="Heading 6 Char"/>
    <w:aliases w:val="Раздел-I Char"/>
    <w:basedOn w:val="DefaultParagraphFont"/>
    <w:link w:val="Heading6"/>
    <w:rsid w:val="00893685"/>
    <w:rPr>
      <w:rFonts w:ascii="Arial" w:eastAsia="Calibri" w:hAnsi="Arial" w:cs="Arial"/>
      <w:b/>
      <w:bCs/>
      <w:color w:val="000000" w:themeColor="text1"/>
      <w:kern w:val="32"/>
      <w:sz w:val="22"/>
      <w:szCs w:val="22"/>
      <w:lang w:val="ru-RU"/>
      <w14:ligatures w14:val="none"/>
    </w:rPr>
  </w:style>
  <w:style w:type="character" w:styleId="Hyperlink">
    <w:name w:val="Hyperlink"/>
    <w:uiPriority w:val="99"/>
    <w:rsid w:val="00893685"/>
    <w:rPr>
      <w:color w:val="0000FF"/>
      <w:u w:val="single"/>
    </w:rPr>
  </w:style>
  <w:style w:type="table" w:styleId="TableGrid">
    <w:name w:val="Table Grid"/>
    <w:basedOn w:val="TableNormal"/>
    <w:uiPriority w:val="59"/>
    <w:rsid w:val="0089368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93685"/>
    <w:pPr>
      <w:ind w:left="708"/>
    </w:pPr>
  </w:style>
  <w:style w:type="character" w:customStyle="1" w:styleId="Heading1Char">
    <w:name w:val="Heading 1 Char"/>
    <w:basedOn w:val="DefaultParagraphFont"/>
    <w:link w:val="Heading1"/>
    <w:uiPriority w:val="9"/>
    <w:rsid w:val="008936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B2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teo.uz" TargetMode="External"/><Relationship Id="rId5" Type="http://schemas.openxmlformats.org/officeDocument/2006/relationships/hyperlink" Target="https://xarid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</dc:creator>
  <cp:keywords/>
  <dc:description/>
  <cp:lastModifiedBy>Forukh Boltabaev</cp:lastModifiedBy>
  <cp:revision>7</cp:revision>
  <dcterms:created xsi:type="dcterms:W3CDTF">2024-06-07T05:49:00Z</dcterms:created>
  <dcterms:modified xsi:type="dcterms:W3CDTF">2025-05-26T06:41:00Z</dcterms:modified>
</cp:coreProperties>
</file>